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EC0" w:rsidRDefault="00C67EC0" w:rsidP="00C67EC0">
      <w:pPr>
        <w:jc w:val="right"/>
        <w:rPr>
          <w:b/>
          <w:i/>
        </w:rPr>
      </w:pPr>
    </w:p>
    <w:p w:rsidR="00C67EC0" w:rsidRDefault="00C67EC0" w:rsidP="00C67EC0">
      <w:pPr>
        <w:jc w:val="right"/>
        <w:rPr>
          <w:b/>
          <w:i/>
        </w:rPr>
      </w:pPr>
    </w:p>
    <w:p w:rsidR="00C67EC0" w:rsidRDefault="00C67EC0" w:rsidP="00C67EC0">
      <w:pPr>
        <w:jc w:val="right"/>
        <w:rPr>
          <w:b/>
          <w:i/>
        </w:rPr>
      </w:pPr>
    </w:p>
    <w:p w:rsidR="00C67EC0" w:rsidRDefault="00C67EC0" w:rsidP="00C67EC0">
      <w:pPr>
        <w:jc w:val="right"/>
        <w:rPr>
          <w:b/>
          <w:i/>
        </w:rPr>
      </w:pPr>
    </w:p>
    <w:p w:rsidR="00C67EC0" w:rsidRDefault="00C67EC0" w:rsidP="00C67EC0">
      <w:pPr>
        <w:jc w:val="right"/>
        <w:rPr>
          <w:b/>
          <w:i/>
        </w:rPr>
      </w:pPr>
    </w:p>
    <w:p w:rsidR="00C67EC0" w:rsidRDefault="00C67EC0" w:rsidP="00C67EC0"/>
    <w:p w:rsidR="00C67EC0" w:rsidRDefault="00C67EC0" w:rsidP="00C67EC0">
      <w:pPr>
        <w:jc w:val="right"/>
        <w:rPr>
          <w:b/>
        </w:rPr>
      </w:pPr>
      <w:r>
        <w:t xml:space="preserve">                                        </w:t>
      </w:r>
      <w:r>
        <w:rPr>
          <w:b/>
        </w:rPr>
        <w:t>Приложение</w:t>
      </w:r>
      <w:r>
        <w:t xml:space="preserve"> </w:t>
      </w:r>
      <w:r>
        <w:rPr>
          <w:b/>
        </w:rPr>
        <w:t>№4</w:t>
      </w:r>
    </w:p>
    <w:p w:rsidR="00C67EC0" w:rsidRDefault="00C67EC0" w:rsidP="00C67EC0">
      <w:pPr>
        <w:jc w:val="right"/>
        <w:rPr>
          <w:b/>
          <w:bCs/>
          <w:i/>
          <w:iCs/>
          <w:u w:val="single"/>
        </w:rPr>
      </w:pPr>
    </w:p>
    <w:p w:rsidR="00C67EC0" w:rsidRDefault="00C67EC0" w:rsidP="00C67EC0">
      <w:pPr>
        <w:pStyle w:val="BodyText"/>
        <w:tabs>
          <w:tab w:val="left" w:pos="5271"/>
        </w:tabs>
        <w:jc w:val="left"/>
        <w:rPr>
          <w:b/>
          <w:i/>
          <w:u w:val="single"/>
        </w:rPr>
      </w:pPr>
    </w:p>
    <w:p w:rsidR="00C67EC0" w:rsidRDefault="00C67EC0" w:rsidP="00C67EC0">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7EC0" w:rsidRDefault="00C67EC0" w:rsidP="00C67EC0">
      <w:pPr>
        <w:pStyle w:val="FR2"/>
        <w:spacing w:line="360" w:lineRule="auto"/>
        <w:jc w:val="center"/>
        <w:rPr>
          <w:rFonts w:ascii="Times New Roman" w:hAnsi="Times New Roman"/>
          <w:i/>
        </w:rPr>
      </w:pPr>
      <w:r>
        <w:rPr>
          <w:rFonts w:ascii="Times New Roman" w:hAnsi="Times New Roman"/>
          <w:i/>
        </w:rPr>
        <w:t>/наименование на участника/</w:t>
      </w:r>
    </w:p>
    <w:p w:rsidR="00C67EC0" w:rsidRDefault="00C67EC0" w:rsidP="00C67EC0">
      <w:pPr>
        <w:pStyle w:val="Title"/>
        <w:rPr>
          <w:szCs w:val="28"/>
        </w:rPr>
      </w:pPr>
    </w:p>
    <w:p w:rsidR="00C67EC0" w:rsidRDefault="00C67EC0" w:rsidP="00C67EC0">
      <w:pPr>
        <w:pStyle w:val="Title"/>
        <w:rPr>
          <w:szCs w:val="28"/>
        </w:rPr>
      </w:pPr>
    </w:p>
    <w:p w:rsidR="00C67EC0" w:rsidRDefault="00C67EC0" w:rsidP="00C67EC0">
      <w:pPr>
        <w:overflowPunct w:val="0"/>
        <w:autoSpaceDE w:val="0"/>
        <w:autoSpaceDN w:val="0"/>
        <w:adjustRightInd w:val="0"/>
        <w:jc w:val="center"/>
        <w:textAlignment w:val="baseline"/>
        <w:rPr>
          <w:b/>
          <w:sz w:val="28"/>
          <w:szCs w:val="20"/>
        </w:rPr>
      </w:pPr>
      <w:r>
        <w:rPr>
          <w:b/>
          <w:sz w:val="28"/>
          <w:szCs w:val="20"/>
        </w:rPr>
        <w:t xml:space="preserve">ПРЕДЛАГАНА ЦЕНА ПО ОБОСОБЕНА ПОЗИЦИЯ №....................   </w:t>
      </w:r>
    </w:p>
    <w:p w:rsidR="00C67EC0" w:rsidRDefault="00C67EC0" w:rsidP="00C67EC0">
      <w:pPr>
        <w:overflowPunct w:val="0"/>
        <w:autoSpaceDE w:val="0"/>
        <w:autoSpaceDN w:val="0"/>
        <w:adjustRightInd w:val="0"/>
        <w:jc w:val="center"/>
        <w:textAlignment w:val="baseline"/>
        <w:rPr>
          <w:b/>
          <w:sz w:val="28"/>
          <w:szCs w:val="20"/>
        </w:rPr>
      </w:pPr>
    </w:p>
    <w:p w:rsidR="00C67EC0" w:rsidRDefault="00C67EC0" w:rsidP="00C67EC0">
      <w:pPr>
        <w:overflowPunct w:val="0"/>
        <w:autoSpaceDE w:val="0"/>
        <w:autoSpaceDN w:val="0"/>
        <w:adjustRightInd w:val="0"/>
        <w:jc w:val="center"/>
        <w:textAlignment w:val="baseline"/>
        <w:rPr>
          <w:b/>
          <w:sz w:val="28"/>
          <w:szCs w:val="20"/>
        </w:rPr>
      </w:pPr>
      <w:r>
        <w:rPr>
          <w:b/>
          <w:sz w:val="28"/>
          <w:szCs w:val="20"/>
        </w:rPr>
        <w:t>НОМЕНКЛАТУРА № ................................</w:t>
      </w:r>
    </w:p>
    <w:p w:rsidR="00C67EC0" w:rsidRDefault="00C67EC0" w:rsidP="00C67EC0">
      <w:pPr>
        <w:jc w:val="center"/>
        <w:rPr>
          <w:b/>
          <w:sz w:val="28"/>
          <w:szCs w:val="28"/>
        </w:rPr>
      </w:pPr>
    </w:p>
    <w:p w:rsidR="00C67EC0" w:rsidRDefault="00C67EC0" w:rsidP="00C67EC0">
      <w:pPr>
        <w:jc w:val="center"/>
        <w:rPr>
          <w:b/>
        </w:rPr>
      </w:pPr>
    </w:p>
    <w:p w:rsidR="00C67EC0" w:rsidRDefault="00C67EC0" w:rsidP="00C67EC0">
      <w:pPr>
        <w:pBdr>
          <w:top w:val="single" w:sz="12" w:space="1" w:color="auto"/>
          <w:bottom w:val="single" w:sz="12" w:space="1" w:color="auto"/>
        </w:pBdr>
        <w:jc w:val="center"/>
        <w:rPr>
          <w:b/>
          <w:i/>
        </w:rPr>
      </w:pPr>
      <w:r>
        <w:rPr>
          <w:b/>
          <w:i/>
        </w:rPr>
        <w:t>„</w:t>
      </w:r>
      <w:r>
        <w:t xml:space="preserve"> </w:t>
      </w:r>
      <w:r>
        <w:rPr>
          <w:b/>
          <w:i/>
        </w:rPr>
        <w:t>Доставки на лекарствени продукти за нуждите на УМБ</w:t>
      </w:r>
      <w:r w:rsidR="00A63470">
        <w:rPr>
          <w:b/>
          <w:i/>
        </w:rPr>
        <w:t>АЛ „СВЕТА ЕКАТЕРИНА” ЕАД за 2020</w:t>
      </w:r>
      <w:r>
        <w:rPr>
          <w:b/>
          <w:i/>
        </w:rPr>
        <w:t xml:space="preserve"> г.”</w:t>
      </w:r>
    </w:p>
    <w:p w:rsidR="00C67EC0" w:rsidRDefault="00C67EC0" w:rsidP="00C67EC0">
      <w:pPr>
        <w:jc w:val="center"/>
        <w:rPr>
          <w:b/>
        </w:rPr>
      </w:pPr>
      <w:r>
        <w:t>/</w:t>
      </w:r>
      <w:r>
        <w:rPr>
          <w:i/>
        </w:rPr>
        <w:t>изписва се пълния обекта на поръчка</w:t>
      </w:r>
      <w:r>
        <w:t>/</w:t>
      </w:r>
    </w:p>
    <w:p w:rsidR="00C67EC0" w:rsidRDefault="00C67EC0" w:rsidP="00C67EC0">
      <w:pPr>
        <w:rPr>
          <w:b/>
        </w:rPr>
      </w:pPr>
    </w:p>
    <w:p w:rsidR="00C67EC0" w:rsidRDefault="00C67EC0" w:rsidP="00C67EC0">
      <w:pPr>
        <w:rPr>
          <w:b/>
        </w:rPr>
      </w:pPr>
    </w:p>
    <w:p w:rsidR="00C67EC0" w:rsidRDefault="00C67EC0" w:rsidP="00C67EC0">
      <w:pPr>
        <w:rPr>
          <w:b/>
        </w:rPr>
      </w:pPr>
    </w:p>
    <w:p w:rsidR="00C67EC0" w:rsidRDefault="00C67EC0" w:rsidP="00C67EC0">
      <w:pPr>
        <w:rPr>
          <w:b/>
        </w:rPr>
      </w:pPr>
    </w:p>
    <w:p w:rsidR="00C67EC0" w:rsidRDefault="00C67EC0" w:rsidP="00C67EC0">
      <w:pPr>
        <w:rPr>
          <w:b/>
        </w:rPr>
      </w:pPr>
    </w:p>
    <w:p w:rsidR="00C67EC0" w:rsidRDefault="00C67EC0" w:rsidP="00C67EC0">
      <w:pPr>
        <w:rPr>
          <w:b/>
        </w:rPr>
      </w:pPr>
    </w:p>
    <w:p w:rsidR="00C67EC0" w:rsidRDefault="00C67EC0" w:rsidP="00C67EC0">
      <w:pPr>
        <w:ind w:firstLine="720"/>
        <w:rPr>
          <w:b/>
        </w:rPr>
      </w:pPr>
      <w:r>
        <w:rPr>
          <w:b/>
        </w:rPr>
        <w:t>УВАЖАЕМИ ГОСПОДА,</w:t>
      </w:r>
    </w:p>
    <w:p w:rsidR="00C67EC0" w:rsidRDefault="00C67EC0" w:rsidP="00C67EC0">
      <w:pPr>
        <w:rPr>
          <w:b/>
        </w:rPr>
      </w:pPr>
    </w:p>
    <w:p w:rsidR="00C67EC0" w:rsidRDefault="00C67EC0" w:rsidP="00C67EC0">
      <w:pPr>
        <w:widowControl w:val="0"/>
        <w:autoSpaceDE w:val="0"/>
        <w:autoSpaceDN w:val="0"/>
        <w:adjustRightInd w:val="0"/>
        <w:ind w:firstLine="720"/>
        <w:jc w:val="both"/>
        <w:rPr>
          <w:lang w:eastAsia="bg-BG"/>
        </w:rPr>
      </w:pPr>
      <w:r>
        <w:rPr>
          <w:lang w:eastAsia="bg-BG"/>
        </w:rPr>
        <w:t>За предложения от нас лекарствен продукт в Приложение №1 към техническото ни предложение, предлагаме следните цени, без ДДС, посочени в Приложение № 1 към ценовото ни предложение, съгласно указанията за попълване на предлаганата цена, включваща всички разходи по изпълнение на обекта на поръчката, при условия на доставка до склада на болничната аптека на УМБАЛ „СВЕТА ЕКАТЕРИНА” ЕАД, гр. София, бул. “Пенчо Славейков” № 52</w:t>
      </w:r>
      <w:r w:rsidR="007C7BD2">
        <w:rPr>
          <w:lang w:val="en-US" w:eastAsia="bg-BG"/>
        </w:rPr>
        <w:t xml:space="preserve"> </w:t>
      </w:r>
      <w:bookmarkStart w:id="0" w:name="_GoBack"/>
      <w:bookmarkEnd w:id="0"/>
      <w:r>
        <w:rPr>
          <w:lang w:eastAsia="bg-BG"/>
        </w:rPr>
        <w:t xml:space="preserve">А. </w:t>
      </w:r>
    </w:p>
    <w:p w:rsidR="00C67EC0" w:rsidRDefault="00C67EC0" w:rsidP="00C67EC0">
      <w:pPr>
        <w:widowControl w:val="0"/>
        <w:autoSpaceDE w:val="0"/>
        <w:autoSpaceDN w:val="0"/>
        <w:adjustRightInd w:val="0"/>
        <w:ind w:firstLine="720"/>
        <w:jc w:val="both"/>
        <w:rPr>
          <w:bCs/>
          <w:lang w:eastAsia="bg-BG"/>
        </w:rPr>
      </w:pPr>
    </w:p>
    <w:p w:rsidR="00C67EC0" w:rsidRDefault="00C67EC0" w:rsidP="00C67EC0">
      <w:pPr>
        <w:widowControl w:val="0"/>
        <w:autoSpaceDE w:val="0"/>
        <w:autoSpaceDN w:val="0"/>
        <w:adjustRightInd w:val="0"/>
        <w:ind w:firstLine="720"/>
        <w:jc w:val="both"/>
        <w:rPr>
          <w:lang w:eastAsia="bg-BG"/>
        </w:rPr>
      </w:pPr>
      <w:r>
        <w:rPr>
          <w:bCs/>
          <w:lang w:eastAsia="bg-BG"/>
        </w:rPr>
        <w:t xml:space="preserve">Заявяваме че, при промяна на цената на лекарствения продукт във връзка с </w:t>
      </w:r>
      <w:r>
        <w:rPr>
          <w:bdr w:val="none" w:sz="0" w:space="0" w:color="auto" w:frame="1"/>
          <w:shd w:val="clear" w:color="auto" w:fill="FFFFFF"/>
          <w:lang w:eastAsia="bg-BG"/>
        </w:rPr>
        <w:t>Наредба</w:t>
      </w:r>
      <w:r>
        <w:rPr>
          <w:lang w:eastAsia="bg-BG"/>
        </w:rPr>
        <w:t xml:space="preserve"> за </w:t>
      </w:r>
      <w:r>
        <w:rPr>
          <w:bdr w:val="none" w:sz="0" w:space="0" w:color="auto" w:frame="1"/>
          <w:shd w:val="clear" w:color="auto" w:fill="FFFFFF"/>
          <w:lang w:eastAsia="bg-BG"/>
        </w:rPr>
        <w:t>условията</w:t>
      </w:r>
      <w:r>
        <w:rPr>
          <w:lang w:eastAsia="bg-BG"/>
        </w:rPr>
        <w:t xml:space="preserve">, </w:t>
      </w:r>
      <w:r>
        <w:rPr>
          <w:bdr w:val="none" w:sz="0" w:space="0" w:color="auto" w:frame="1"/>
          <w:shd w:val="clear" w:color="auto" w:fill="FFFFFF"/>
          <w:lang w:eastAsia="bg-BG"/>
        </w:rPr>
        <w:t>правилата</w:t>
      </w:r>
      <w:r>
        <w:rPr>
          <w:lang w:eastAsia="bg-BG"/>
        </w:rPr>
        <w:t xml:space="preserve"> и </w:t>
      </w:r>
      <w:r>
        <w:rPr>
          <w:bdr w:val="none" w:sz="0" w:space="0" w:color="auto" w:frame="1"/>
          <w:shd w:val="clear" w:color="auto" w:fill="FFFFFF"/>
          <w:lang w:eastAsia="bg-BG"/>
        </w:rPr>
        <w:t>реда</w:t>
      </w:r>
      <w:r>
        <w:rPr>
          <w:lang w:eastAsia="bg-BG"/>
        </w:rPr>
        <w:t xml:space="preserve"> за </w:t>
      </w:r>
      <w:r>
        <w:rPr>
          <w:bdr w:val="none" w:sz="0" w:space="0" w:color="auto" w:frame="1"/>
          <w:shd w:val="clear" w:color="auto" w:fill="FFFFFF"/>
          <w:lang w:eastAsia="bg-BG"/>
        </w:rPr>
        <w:t>регулиране</w:t>
      </w:r>
      <w:r>
        <w:rPr>
          <w:lang w:eastAsia="bg-BG"/>
        </w:rPr>
        <w:t xml:space="preserve"> и </w:t>
      </w:r>
      <w:r>
        <w:rPr>
          <w:bdr w:val="none" w:sz="0" w:space="0" w:color="auto" w:frame="1"/>
          <w:shd w:val="clear" w:color="auto" w:fill="FFFFFF"/>
          <w:lang w:eastAsia="bg-BG"/>
        </w:rPr>
        <w:t>регистриране</w:t>
      </w:r>
      <w:r>
        <w:rPr>
          <w:lang w:eastAsia="bg-BG"/>
        </w:rPr>
        <w:t xml:space="preserve"> на </w:t>
      </w:r>
      <w:r>
        <w:rPr>
          <w:bdr w:val="none" w:sz="0" w:space="0" w:color="auto" w:frame="1"/>
          <w:shd w:val="clear" w:color="auto" w:fill="FFFFFF"/>
          <w:lang w:eastAsia="bg-BG"/>
        </w:rPr>
        <w:t>цените</w:t>
      </w:r>
      <w:r>
        <w:rPr>
          <w:lang w:eastAsia="bg-BG"/>
        </w:rPr>
        <w:t xml:space="preserve"> на </w:t>
      </w:r>
      <w:r>
        <w:rPr>
          <w:bdr w:val="none" w:sz="0" w:space="0" w:color="auto" w:frame="1"/>
          <w:shd w:val="clear" w:color="auto" w:fill="FFFFFF"/>
          <w:lang w:eastAsia="bg-BG"/>
        </w:rPr>
        <w:t>лекарствените</w:t>
      </w:r>
      <w:r>
        <w:rPr>
          <w:lang w:eastAsia="bg-BG"/>
        </w:rPr>
        <w:t xml:space="preserve"> </w:t>
      </w:r>
      <w:r>
        <w:rPr>
          <w:bdr w:val="none" w:sz="0" w:space="0" w:color="auto" w:frame="1"/>
          <w:shd w:val="clear" w:color="auto" w:fill="FFFFFF"/>
          <w:lang w:eastAsia="bg-BG"/>
        </w:rPr>
        <w:t>продукти</w:t>
      </w:r>
      <w:r>
        <w:rPr>
          <w:lang w:eastAsia="bg-BG"/>
        </w:rPr>
        <w:t>, възложителят ще бъде уведомен писмено в срок до два работни дни от получаване на решението на Съвета</w:t>
      </w:r>
      <w:r>
        <w:rPr>
          <w:bCs/>
          <w:lang w:eastAsia="bg-BG"/>
        </w:rPr>
        <w:t>.</w:t>
      </w:r>
    </w:p>
    <w:p w:rsidR="00C67EC0" w:rsidRDefault="00C67EC0" w:rsidP="00C67EC0">
      <w:pPr>
        <w:ind w:firstLine="720"/>
        <w:jc w:val="both"/>
      </w:pPr>
    </w:p>
    <w:p w:rsidR="00C67EC0" w:rsidRDefault="00C67EC0" w:rsidP="00C67EC0">
      <w:pPr>
        <w:ind w:firstLine="720"/>
        <w:jc w:val="both"/>
      </w:pPr>
    </w:p>
    <w:p w:rsidR="00C67EC0" w:rsidRDefault="00C67EC0" w:rsidP="00C67EC0">
      <w:pPr>
        <w:ind w:firstLine="720"/>
        <w:jc w:val="both"/>
      </w:pPr>
      <w:r>
        <w:rPr>
          <w:b/>
          <w:i/>
        </w:rPr>
        <w:t>Приложение:</w:t>
      </w:r>
      <w:r>
        <w:t xml:space="preserve"> </w:t>
      </w:r>
      <w:r>
        <w:rPr>
          <w:lang w:eastAsia="bg-BG"/>
        </w:rPr>
        <w:t>Приложение № 1 към ценовото предложение.</w:t>
      </w:r>
    </w:p>
    <w:p w:rsidR="00C67EC0" w:rsidRDefault="00C67EC0" w:rsidP="00C67EC0">
      <w:pPr>
        <w:spacing w:line="360" w:lineRule="auto"/>
        <w:ind w:firstLine="720"/>
        <w:jc w:val="both"/>
      </w:pPr>
    </w:p>
    <w:p w:rsidR="00C67EC0" w:rsidRDefault="00C67EC0" w:rsidP="00C67EC0">
      <w:pPr>
        <w:spacing w:line="360" w:lineRule="auto"/>
        <w:ind w:firstLine="720"/>
        <w:jc w:val="both"/>
      </w:pPr>
    </w:p>
    <w:p w:rsidR="00C67EC0" w:rsidRDefault="00C67EC0" w:rsidP="00C67EC0">
      <w:pPr>
        <w:spacing w:line="360" w:lineRule="auto"/>
        <w:ind w:firstLine="720"/>
        <w:jc w:val="both"/>
      </w:pPr>
    </w:p>
    <w:p w:rsidR="00C67EC0" w:rsidRDefault="00C67EC0" w:rsidP="00C67EC0">
      <w:pPr>
        <w:ind w:firstLine="360"/>
        <w:rPr>
          <w:b/>
          <w:bCs/>
        </w:rPr>
      </w:pPr>
    </w:p>
    <w:p w:rsidR="00C67EC0" w:rsidRDefault="00C67EC0" w:rsidP="00C67EC0">
      <w:pPr>
        <w:spacing w:line="360" w:lineRule="auto"/>
        <w:rPr>
          <w:b/>
          <w:u w:val="single"/>
        </w:rPr>
      </w:pPr>
      <w:r>
        <w:rPr>
          <w:b/>
          <w:u w:val="single"/>
        </w:rPr>
        <w:t>ПОДПИС и ПЕЧАТ:</w:t>
      </w:r>
    </w:p>
    <w:p w:rsidR="00C67EC0" w:rsidRDefault="00C67EC0" w:rsidP="00C67EC0">
      <w:pPr>
        <w:jc w:val="both"/>
      </w:pPr>
      <w:r>
        <w:t>______________________ (Име и Фамилия)</w:t>
      </w:r>
    </w:p>
    <w:p w:rsidR="00C67EC0" w:rsidRDefault="00C67EC0" w:rsidP="00C67EC0">
      <w:pPr>
        <w:jc w:val="both"/>
      </w:pPr>
      <w:r>
        <w:t>______________________ (Длъжност на управляващия дружеството на участника)</w:t>
      </w:r>
    </w:p>
    <w:p w:rsidR="00C67EC0" w:rsidRDefault="00C67EC0" w:rsidP="00C67EC0">
      <w:pPr>
        <w:ind w:firstLine="360"/>
        <w:rPr>
          <w:b/>
          <w:bCs/>
        </w:rPr>
      </w:pPr>
    </w:p>
    <w:p w:rsidR="00C67EC0" w:rsidRDefault="00C67EC0" w:rsidP="00C67EC0">
      <w:pPr>
        <w:widowControl w:val="0"/>
        <w:autoSpaceDE w:val="0"/>
        <w:autoSpaceDN w:val="0"/>
        <w:adjustRightInd w:val="0"/>
        <w:ind w:firstLine="720"/>
        <w:jc w:val="both"/>
        <w:rPr>
          <w:b/>
          <w:bCs/>
          <w:lang w:eastAsia="bg-BG"/>
        </w:rPr>
      </w:pPr>
    </w:p>
    <w:p w:rsidR="00C67EC0" w:rsidRDefault="00C67EC0" w:rsidP="00C67EC0">
      <w:pPr>
        <w:widowControl w:val="0"/>
        <w:autoSpaceDE w:val="0"/>
        <w:autoSpaceDN w:val="0"/>
        <w:adjustRightInd w:val="0"/>
        <w:ind w:firstLine="720"/>
        <w:jc w:val="both"/>
        <w:rPr>
          <w:b/>
          <w:bCs/>
          <w:lang w:eastAsia="bg-BG"/>
        </w:rPr>
      </w:pPr>
    </w:p>
    <w:p w:rsidR="00C67EC0" w:rsidRDefault="00C67EC0" w:rsidP="00C67EC0">
      <w:pPr>
        <w:widowControl w:val="0"/>
        <w:autoSpaceDE w:val="0"/>
        <w:autoSpaceDN w:val="0"/>
        <w:adjustRightInd w:val="0"/>
        <w:ind w:firstLine="720"/>
        <w:jc w:val="both"/>
        <w:rPr>
          <w:b/>
          <w:bCs/>
          <w:lang w:eastAsia="bg-BG"/>
        </w:rPr>
      </w:pPr>
      <w:r>
        <w:rPr>
          <w:b/>
          <w:bCs/>
          <w:lang w:eastAsia="bg-BG"/>
        </w:rPr>
        <w:t>Указания за попълване на Приложение № 1 към Ценовото предложение</w:t>
      </w:r>
    </w:p>
    <w:p w:rsidR="00C67EC0" w:rsidRDefault="00C67EC0" w:rsidP="00C67EC0">
      <w:pPr>
        <w:widowControl w:val="0"/>
        <w:autoSpaceDE w:val="0"/>
        <w:autoSpaceDN w:val="0"/>
        <w:adjustRightInd w:val="0"/>
        <w:ind w:firstLine="720"/>
        <w:jc w:val="both"/>
        <w:rPr>
          <w:bCs/>
          <w:lang w:eastAsia="bg-BG"/>
        </w:rPr>
      </w:pPr>
      <w:r>
        <w:rPr>
          <w:bCs/>
          <w:lang w:eastAsia="bg-BG"/>
        </w:rPr>
        <w:t xml:space="preserve">   </w:t>
      </w:r>
    </w:p>
    <w:p w:rsidR="00C67EC0" w:rsidRDefault="00C67EC0" w:rsidP="00C67EC0">
      <w:pPr>
        <w:widowControl w:val="0"/>
        <w:autoSpaceDE w:val="0"/>
        <w:autoSpaceDN w:val="0"/>
        <w:adjustRightInd w:val="0"/>
        <w:ind w:firstLine="720"/>
        <w:jc w:val="both"/>
        <w:rPr>
          <w:lang w:eastAsia="bg-BG"/>
        </w:rPr>
      </w:pPr>
      <w:r>
        <w:rPr>
          <w:bCs/>
          <w:lang w:eastAsia="bg-BG"/>
        </w:rPr>
        <w:t xml:space="preserve">При попълването на </w:t>
      </w:r>
      <w:r>
        <w:rPr>
          <w:lang w:eastAsia="bg-BG"/>
        </w:rPr>
        <w:t>Приложение №1 “Предлагана цена за оферираните лекарствени продукти” участниците следва да спазват следните указания:</w:t>
      </w:r>
    </w:p>
    <w:p w:rsidR="00C67EC0" w:rsidRDefault="00C67EC0" w:rsidP="00C67EC0">
      <w:pPr>
        <w:ind w:firstLine="720"/>
        <w:jc w:val="both"/>
        <w:rPr>
          <w:i/>
        </w:rPr>
      </w:pPr>
      <w:r>
        <w:t>Наименованието, лекарствената форма и количеството активно вещество на предложения лекарствен продукт попълнени в колони 4 и 5, трябва да отговарят на данните от колони 2 и 3;</w:t>
      </w:r>
    </w:p>
    <w:p w:rsidR="00C67EC0" w:rsidRDefault="00C67EC0" w:rsidP="00C67EC0">
      <w:pPr>
        <w:ind w:firstLine="720"/>
        <w:jc w:val="both"/>
      </w:pPr>
      <w:r>
        <w:t>Колони 4, 5, 6, 7 и 10 трябва да се попълнят за всяка оферирана номенклатура от обособена позиция и да отговарят на данните  от поддържаните на интернет страницата на МЗ Регистри.</w:t>
      </w:r>
    </w:p>
    <w:p w:rsidR="00C67EC0" w:rsidRDefault="00C67EC0" w:rsidP="00C67EC0">
      <w:pPr>
        <w:ind w:firstLine="720"/>
        <w:jc w:val="both"/>
      </w:pPr>
      <w:r>
        <w:t>В колона 11 се попълва предложената цена за окончателна опаковка в лв. без ДДС. Това е цената, на която определеният за изпълнител участник ще доставя лекарствените продукти.</w:t>
      </w:r>
    </w:p>
    <w:p w:rsidR="00C67EC0" w:rsidRDefault="00C67EC0" w:rsidP="00C67EC0">
      <w:pPr>
        <w:ind w:firstLine="720"/>
        <w:jc w:val="both"/>
      </w:pPr>
      <w:r>
        <w:t xml:space="preserve">В колона 12 се попълва предложена единична цена за мярка брой: таблетка, ампула, флакон, </w:t>
      </w:r>
      <w:proofErr w:type="spellStart"/>
      <w:r>
        <w:t>супозитория</w:t>
      </w:r>
      <w:proofErr w:type="spellEnd"/>
      <w:r>
        <w:t xml:space="preserve">, пластир и др. Тази цена се получава от попълнената цена в колона 11 разделена на бройката: таблетки; ампули; </w:t>
      </w:r>
      <w:proofErr w:type="spellStart"/>
      <w:r>
        <w:t>сашета</w:t>
      </w:r>
      <w:proofErr w:type="spellEnd"/>
      <w:r>
        <w:t xml:space="preserve"> и др., която предложената окончателна опаковка в колона 11 съдържа. При попълването на колоната, участникът трябва да въведе единична цена в лева без ДДС за мярката до четвъртия знак след десетичната запетая. За сиропи, туби с гелове, унгвенти, кремове и др., които са неделими, цената в колона 12 и колона 11 е една и съща. </w:t>
      </w:r>
    </w:p>
    <w:p w:rsidR="00C67EC0" w:rsidRDefault="00C67EC0" w:rsidP="00C67EC0">
      <w:pPr>
        <w:ind w:firstLine="720"/>
        <w:jc w:val="both"/>
      </w:pPr>
      <w:r>
        <w:t>В колона 13 се попълва общата цена по номенклатура, получена от произведението от колона 9 и колона 12 в лв. без ДДС. По тази обща стойност ще се извърши оценяването на офертата на участника.</w:t>
      </w:r>
    </w:p>
    <w:p w:rsidR="00C67EC0" w:rsidRDefault="00C67EC0" w:rsidP="00C67EC0">
      <w:pPr>
        <w:ind w:firstLine="720"/>
        <w:jc w:val="both"/>
      </w:pPr>
      <w:r>
        <w:t xml:space="preserve">При </w:t>
      </w:r>
      <w:proofErr w:type="spellStart"/>
      <w:r>
        <w:t>невъведени</w:t>
      </w:r>
      <w:proofErr w:type="spellEnd"/>
      <w:r>
        <w:t xml:space="preserve"> данни за оферирана номенклатура от обособена позиция, комисията няма да допусне участника до класиране за съответната номенклатура от позицията.</w:t>
      </w:r>
    </w:p>
    <w:p w:rsidR="00C67EC0" w:rsidRDefault="00C67EC0" w:rsidP="00C67EC0">
      <w:pPr>
        <w:ind w:firstLine="720"/>
        <w:jc w:val="both"/>
      </w:pPr>
    </w:p>
    <w:p w:rsidR="00C67EC0" w:rsidRDefault="00C67EC0" w:rsidP="00C67EC0">
      <w:pPr>
        <w:ind w:firstLine="720"/>
        <w:jc w:val="both"/>
        <w:rPr>
          <w:b/>
        </w:rPr>
      </w:pPr>
    </w:p>
    <w:p w:rsidR="00C67EC0" w:rsidRDefault="00C67EC0" w:rsidP="00C67EC0">
      <w:pPr>
        <w:ind w:firstLine="720"/>
        <w:jc w:val="both"/>
        <w:rPr>
          <w:b/>
        </w:rPr>
      </w:pPr>
    </w:p>
    <w:p w:rsidR="00C67EC0" w:rsidRDefault="00C67EC0" w:rsidP="00C67EC0">
      <w:pPr>
        <w:ind w:firstLine="720"/>
        <w:jc w:val="both"/>
        <w:rPr>
          <w:b/>
        </w:rPr>
      </w:pPr>
    </w:p>
    <w:p w:rsidR="00C67EC0" w:rsidRDefault="00C67EC0" w:rsidP="00C67EC0">
      <w:pPr>
        <w:jc w:val="right"/>
        <w:rPr>
          <w:b/>
          <w:bCs/>
          <w:i/>
          <w:iCs/>
          <w:u w:val="single"/>
        </w:rPr>
      </w:pPr>
    </w:p>
    <w:p w:rsidR="00C67EC0" w:rsidRDefault="00C67EC0" w:rsidP="00C67EC0">
      <w:pPr>
        <w:jc w:val="right"/>
        <w:rPr>
          <w:b/>
          <w:bCs/>
          <w:i/>
          <w:iCs/>
          <w:u w:val="single"/>
        </w:rPr>
      </w:pPr>
    </w:p>
    <w:p w:rsidR="00C67EC0" w:rsidRDefault="00C67EC0" w:rsidP="00C67EC0">
      <w:pPr>
        <w:jc w:val="right"/>
        <w:rPr>
          <w:b/>
          <w:bCs/>
          <w:i/>
          <w:iCs/>
          <w:u w:val="single"/>
        </w:rPr>
      </w:pPr>
    </w:p>
    <w:p w:rsidR="00C67EC0" w:rsidRDefault="00C67EC0" w:rsidP="00C67EC0">
      <w:pPr>
        <w:jc w:val="right"/>
        <w:rPr>
          <w:b/>
          <w:bCs/>
          <w:i/>
          <w:iCs/>
          <w:u w:val="single"/>
        </w:rPr>
      </w:pPr>
    </w:p>
    <w:p w:rsidR="00C67EC0" w:rsidRDefault="00C67EC0" w:rsidP="00C67EC0">
      <w:pPr>
        <w:jc w:val="right"/>
        <w:rPr>
          <w:b/>
          <w:bCs/>
          <w:i/>
          <w:iCs/>
          <w:u w:val="single"/>
        </w:rPr>
      </w:pPr>
    </w:p>
    <w:p w:rsidR="00C67EC0" w:rsidRDefault="00C67EC0" w:rsidP="00C67EC0">
      <w:pPr>
        <w:jc w:val="right"/>
        <w:rPr>
          <w:b/>
          <w:bCs/>
          <w:i/>
          <w:iCs/>
          <w:u w:val="single"/>
        </w:rPr>
      </w:pPr>
    </w:p>
    <w:p w:rsidR="00C67EC0" w:rsidRDefault="00C67EC0" w:rsidP="00C67EC0">
      <w:pPr>
        <w:jc w:val="right"/>
        <w:rPr>
          <w:b/>
          <w:bCs/>
          <w:i/>
          <w:iCs/>
          <w:u w:val="single"/>
        </w:rPr>
      </w:pPr>
    </w:p>
    <w:sectPr w:rsidR="00C67EC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D3"/>
    <w:rsid w:val="000006C0"/>
    <w:rsid w:val="00071337"/>
    <w:rsid w:val="00092DD3"/>
    <w:rsid w:val="000C602E"/>
    <w:rsid w:val="000D6230"/>
    <w:rsid w:val="00117E8B"/>
    <w:rsid w:val="00143655"/>
    <w:rsid w:val="0015235E"/>
    <w:rsid w:val="00153C6A"/>
    <w:rsid w:val="00172719"/>
    <w:rsid w:val="001952C7"/>
    <w:rsid w:val="001F32CF"/>
    <w:rsid w:val="00280809"/>
    <w:rsid w:val="00283A4F"/>
    <w:rsid w:val="00291A2E"/>
    <w:rsid w:val="002958B2"/>
    <w:rsid w:val="002968C6"/>
    <w:rsid w:val="002B0C3F"/>
    <w:rsid w:val="002B1086"/>
    <w:rsid w:val="002B6570"/>
    <w:rsid w:val="002D4AD4"/>
    <w:rsid w:val="002E0F9E"/>
    <w:rsid w:val="002E1CBD"/>
    <w:rsid w:val="00364E78"/>
    <w:rsid w:val="003A1876"/>
    <w:rsid w:val="003E61B2"/>
    <w:rsid w:val="003F0A4A"/>
    <w:rsid w:val="00413DB3"/>
    <w:rsid w:val="00470ECE"/>
    <w:rsid w:val="0049178E"/>
    <w:rsid w:val="004C7108"/>
    <w:rsid w:val="004C7B06"/>
    <w:rsid w:val="004E26FD"/>
    <w:rsid w:val="004F31F6"/>
    <w:rsid w:val="005054C4"/>
    <w:rsid w:val="00540567"/>
    <w:rsid w:val="005433FF"/>
    <w:rsid w:val="00552B16"/>
    <w:rsid w:val="00576F93"/>
    <w:rsid w:val="005B23FA"/>
    <w:rsid w:val="005D35F6"/>
    <w:rsid w:val="005E3712"/>
    <w:rsid w:val="00620A15"/>
    <w:rsid w:val="00631D12"/>
    <w:rsid w:val="00651896"/>
    <w:rsid w:val="00655EF5"/>
    <w:rsid w:val="0066351D"/>
    <w:rsid w:val="00682F92"/>
    <w:rsid w:val="00692E01"/>
    <w:rsid w:val="006B063A"/>
    <w:rsid w:val="006E1AD2"/>
    <w:rsid w:val="006E6F48"/>
    <w:rsid w:val="007053F3"/>
    <w:rsid w:val="00713E9A"/>
    <w:rsid w:val="00725400"/>
    <w:rsid w:val="0074664A"/>
    <w:rsid w:val="0079475A"/>
    <w:rsid w:val="007B3E24"/>
    <w:rsid w:val="007C7BD2"/>
    <w:rsid w:val="00821137"/>
    <w:rsid w:val="00821B51"/>
    <w:rsid w:val="00832FB2"/>
    <w:rsid w:val="00842A3F"/>
    <w:rsid w:val="008533D5"/>
    <w:rsid w:val="0087118A"/>
    <w:rsid w:val="008A38B2"/>
    <w:rsid w:val="008C2A98"/>
    <w:rsid w:val="008D79CE"/>
    <w:rsid w:val="008E7461"/>
    <w:rsid w:val="00907D0E"/>
    <w:rsid w:val="0098501E"/>
    <w:rsid w:val="00986F4C"/>
    <w:rsid w:val="00992172"/>
    <w:rsid w:val="00992353"/>
    <w:rsid w:val="009A48A5"/>
    <w:rsid w:val="009E06B7"/>
    <w:rsid w:val="00A15887"/>
    <w:rsid w:val="00A63470"/>
    <w:rsid w:val="00A7115E"/>
    <w:rsid w:val="00AB786D"/>
    <w:rsid w:val="00AF3D58"/>
    <w:rsid w:val="00AF5300"/>
    <w:rsid w:val="00AF675D"/>
    <w:rsid w:val="00B2619D"/>
    <w:rsid w:val="00B30E42"/>
    <w:rsid w:val="00B3583C"/>
    <w:rsid w:val="00B41858"/>
    <w:rsid w:val="00B7188D"/>
    <w:rsid w:val="00B720FB"/>
    <w:rsid w:val="00B826F0"/>
    <w:rsid w:val="00B86525"/>
    <w:rsid w:val="00BE0C46"/>
    <w:rsid w:val="00BF50A1"/>
    <w:rsid w:val="00C21FA0"/>
    <w:rsid w:val="00C3360C"/>
    <w:rsid w:val="00C34291"/>
    <w:rsid w:val="00C35E3C"/>
    <w:rsid w:val="00C67EC0"/>
    <w:rsid w:val="00C95BFF"/>
    <w:rsid w:val="00CB6B62"/>
    <w:rsid w:val="00CD2844"/>
    <w:rsid w:val="00D475FA"/>
    <w:rsid w:val="00D953EC"/>
    <w:rsid w:val="00DB0112"/>
    <w:rsid w:val="00DC1A76"/>
    <w:rsid w:val="00DF36F1"/>
    <w:rsid w:val="00DF4715"/>
    <w:rsid w:val="00DF79F4"/>
    <w:rsid w:val="00E178E8"/>
    <w:rsid w:val="00E64116"/>
    <w:rsid w:val="00EA3904"/>
    <w:rsid w:val="00EC295C"/>
    <w:rsid w:val="00ED5D8A"/>
    <w:rsid w:val="00F07975"/>
    <w:rsid w:val="00F13DAE"/>
    <w:rsid w:val="00F17F3D"/>
    <w:rsid w:val="00F21AC7"/>
    <w:rsid w:val="00F41793"/>
    <w:rsid w:val="00FB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6A9F"/>
  <w15:chartTrackingRefBased/>
  <w15:docId w15:val="{8513EE03-FDA2-47B8-95E2-D981AED5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EC0"/>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 Char"/>
    <w:basedOn w:val="DefaultParagraphFont"/>
    <w:link w:val="Title"/>
    <w:locked/>
    <w:rsid w:val="00C67EC0"/>
    <w:rPr>
      <w:rFonts w:ascii="Times New Roman" w:eastAsia="Times New Roman" w:hAnsi="Times New Roman" w:cs="Times New Roman"/>
      <w:b/>
      <w:sz w:val="28"/>
      <w:szCs w:val="20"/>
    </w:rPr>
  </w:style>
  <w:style w:type="paragraph" w:styleId="Title">
    <w:name w:val="Title"/>
    <w:aliases w:val="Char Char"/>
    <w:basedOn w:val="Normal"/>
    <w:link w:val="TitleChar"/>
    <w:qFormat/>
    <w:rsid w:val="00C67EC0"/>
    <w:pPr>
      <w:overflowPunct w:val="0"/>
      <w:autoSpaceDE w:val="0"/>
      <w:autoSpaceDN w:val="0"/>
      <w:adjustRightInd w:val="0"/>
      <w:jc w:val="center"/>
    </w:pPr>
    <w:rPr>
      <w:b/>
      <w:sz w:val="28"/>
      <w:szCs w:val="20"/>
      <w:lang w:val="en-US"/>
    </w:rPr>
  </w:style>
  <w:style w:type="character" w:customStyle="1" w:styleId="TitleChar1">
    <w:name w:val="Title Char1"/>
    <w:basedOn w:val="DefaultParagraphFont"/>
    <w:uiPriority w:val="10"/>
    <w:rsid w:val="00C67EC0"/>
    <w:rPr>
      <w:rFonts w:asciiTheme="majorHAnsi" w:eastAsiaTheme="majorEastAsia" w:hAnsiTheme="majorHAnsi" w:cstheme="majorBidi"/>
      <w:spacing w:val="-10"/>
      <w:kern w:val="28"/>
      <w:sz w:val="56"/>
      <w:szCs w:val="56"/>
      <w:lang w:val="bg-BG"/>
    </w:rPr>
  </w:style>
  <w:style w:type="paragraph" w:styleId="BodyText">
    <w:name w:val="Body Text"/>
    <w:basedOn w:val="Normal"/>
    <w:link w:val="BodyTextChar"/>
    <w:semiHidden/>
    <w:unhideWhenUsed/>
    <w:rsid w:val="00C67EC0"/>
    <w:pPr>
      <w:jc w:val="both"/>
    </w:pPr>
  </w:style>
  <w:style w:type="character" w:customStyle="1" w:styleId="BodyTextChar">
    <w:name w:val="Body Text Char"/>
    <w:basedOn w:val="DefaultParagraphFont"/>
    <w:link w:val="BodyText"/>
    <w:semiHidden/>
    <w:rsid w:val="00C67EC0"/>
    <w:rPr>
      <w:rFonts w:ascii="Times New Roman" w:eastAsia="Times New Roman" w:hAnsi="Times New Roman" w:cs="Times New Roman"/>
      <w:sz w:val="24"/>
      <w:szCs w:val="24"/>
      <w:lang w:val="bg-BG"/>
    </w:rPr>
  </w:style>
  <w:style w:type="paragraph" w:customStyle="1" w:styleId="FR2">
    <w:name w:val="FR2"/>
    <w:rsid w:val="00C67EC0"/>
    <w:pPr>
      <w:widowControl w:val="0"/>
      <w:snapToGrid w:val="0"/>
      <w:spacing w:after="0" w:line="240" w:lineRule="auto"/>
      <w:jc w:val="right"/>
    </w:pPr>
    <w:rPr>
      <w:rFonts w:ascii="Arial" w:eastAsia="Times New Roman" w:hAnsi="Arial" w:cs="Times New Roman"/>
      <w:sz w:val="24"/>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Ганчева</dc:creator>
  <cp:keywords/>
  <dc:description/>
  <cp:lastModifiedBy>Галина Ганчева</cp:lastModifiedBy>
  <cp:revision>5</cp:revision>
  <dcterms:created xsi:type="dcterms:W3CDTF">2019-12-27T13:09:00Z</dcterms:created>
  <dcterms:modified xsi:type="dcterms:W3CDTF">2020-01-07T15:07:00Z</dcterms:modified>
</cp:coreProperties>
</file>